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</w:rPr>
      </w:pPr>
      <w:r>
        <w:rPr>
          <w:rFonts w:cs="Arial"/>
          <w:sz w:val="28"/>
          <w:szCs w:val="28"/>
        </w:rPr>
        <w:t>РОССИЙСКАЯ  ФЕДЕРАЦИЯ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  <w:sz w:val="28"/>
          <w:szCs w:val="28"/>
        </w:rPr>
        <w:t>КРАСНОЯРСКИЙ  КРАЙ  РЫБИНСКИЙ 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Arial"/>
          <w:sz w:val="28"/>
          <w:szCs w:val="28"/>
          <w:lang w:eastAsia="ru-RU"/>
        </w:rPr>
        <w:t xml:space="preserve">НАЛОБИНСКИЙ </w:t>
      </w:r>
      <w:r>
        <w:rPr>
          <w:rFonts w:cs="Arial"/>
          <w:sz w:val="28"/>
          <w:szCs w:val="28"/>
        </w:rPr>
        <w:t xml:space="preserve">  СЕЛЬСКИЙ  СОВЕТ 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  <w:u w:val="single"/>
        </w:rPr>
        <w:t xml:space="preserve"> </w:t>
      </w:r>
    </w:p>
    <w:p>
      <w:pPr>
        <w:pStyle w:val="Normal"/>
        <w:ind w:right="-1" w:hanging="0"/>
        <w:jc w:val="center"/>
        <w:rPr>
          <w:rFonts w:ascii="Arial" w:hAnsi="Arial" w:cs="Arial"/>
          <w:b/>
          <w:b/>
        </w:rPr>
      </w:pPr>
      <w:r>
        <w:rPr>
          <w:rFonts w:cs="Arial"/>
          <w:b/>
          <w:sz w:val="28"/>
          <w:szCs w:val="28"/>
        </w:rPr>
        <w:t xml:space="preserve">РЕШЕНИЕ   </w:t>
      </w:r>
    </w:p>
    <w:p>
      <w:pPr>
        <w:pStyle w:val="Normal"/>
        <w:ind w:right="-1" w:hanging="0"/>
        <w:jc w:val="center"/>
        <w:rPr>
          <w:rFonts w:ascii="Times New Roman" w:hAnsi="Times New Roman" w:cs="Arial"/>
          <w:b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>
      <w:pPr>
        <w:pStyle w:val="Normal"/>
        <w:ind w:right="-1" w:hanging="0"/>
        <w:rPr/>
      </w:pPr>
      <w:r>
        <w:rPr>
          <w:rFonts w:eastAsia="Times New Roman" w:cs="Arial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Arial"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rFonts w:cs="Arial"/>
          <w:sz w:val="28"/>
          <w:szCs w:val="28"/>
        </w:rPr>
        <w:t>.</w:t>
      </w:r>
      <w:r>
        <w:rPr>
          <w:rFonts w:eastAsia="Times New Roman" w:cs="Arial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eastAsia="Times New Roman" w:cs="Arial"/>
          <w:color w:val="auto"/>
          <w:kern w:val="0"/>
          <w:sz w:val="28"/>
          <w:szCs w:val="28"/>
          <w:lang w:val="ru-RU" w:eastAsia="ru-RU" w:bidi="ar-SA"/>
        </w:rPr>
        <w:t>2.</w:t>
      </w:r>
      <w:r>
        <w:rPr>
          <w:rFonts w:cs="Arial"/>
          <w:sz w:val="28"/>
          <w:szCs w:val="28"/>
        </w:rPr>
        <w:t xml:space="preserve">2022                                      </w:t>
      </w:r>
      <w:r>
        <w:rPr>
          <w:rFonts w:eastAsia="Times New Roman" w:cs="Arial"/>
          <w:sz w:val="28"/>
          <w:szCs w:val="28"/>
          <w:lang w:eastAsia="ru-RU"/>
        </w:rPr>
        <w:t>д. Налобино</w:t>
      </w:r>
      <w:r>
        <w:rPr>
          <w:rFonts w:cs="Arial"/>
          <w:sz w:val="28"/>
          <w:szCs w:val="28"/>
        </w:rPr>
        <w:t xml:space="preserve">                                   № </w:t>
      </w:r>
      <w:r>
        <w:rPr>
          <w:rFonts w:eastAsia="Times New Roman" w:cs="Arial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Arial"/>
          <w:color w:val="auto"/>
          <w:kern w:val="0"/>
          <w:sz w:val="28"/>
          <w:szCs w:val="28"/>
          <w:lang w:val="ru-RU" w:eastAsia="ru-RU" w:bidi="ar-SA"/>
        </w:rPr>
        <w:t>6-121р</w:t>
      </w:r>
    </w:p>
    <w:p>
      <w:pPr>
        <w:pStyle w:val="Normal"/>
        <w:widowControl w:val="false"/>
        <w:ind w:right="140" w:hanging="0"/>
        <w:jc w:val="center"/>
        <w:rPr>
          <w:rFonts w:ascii="Arial" w:hAnsi="Arial" w:cs="Arial"/>
          <w:color w:val="000000"/>
          <w:lang w:bidi="ru-RU"/>
        </w:rPr>
      </w:pPr>
      <w:r>
        <w:rPr>
          <w:rFonts w:cs="Arial"/>
          <w:b/>
          <w:bCs/>
          <w:i/>
          <w:iCs/>
          <w:color w:val="000000"/>
          <w:sz w:val="28"/>
          <w:szCs w:val="28"/>
          <w:lang w:bidi="ru-RU"/>
        </w:rPr>
        <w:t xml:space="preserve"> </w:t>
      </w:r>
    </w:p>
    <w:p>
      <w:pPr>
        <w:pStyle w:val="Normal"/>
        <w:tabs>
          <w:tab w:val="clear" w:pos="708"/>
          <w:tab w:val="left" w:pos="10490" w:leader="none"/>
        </w:tabs>
        <w:ind w:right="4252" w:hanging="0"/>
        <w:jc w:val="both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 w:val="false"/>
          <w:sz w:val="28"/>
          <w:szCs w:val="28"/>
        </w:rPr>
        <w:t xml:space="preserve">Об утверждении Порядка планирования приватизации муниципального имущества  </w:t>
      </w:r>
      <w:r>
        <w:rPr>
          <w:rFonts w:eastAsia="Times New Roman" w:cs="Arial" w:ascii="Times New Roman" w:hAnsi="Times New Roman"/>
          <w:b w:val="false"/>
          <w:color w:val="auto"/>
          <w:kern w:val="0"/>
          <w:sz w:val="28"/>
          <w:szCs w:val="28"/>
          <w:lang w:val="ru-RU" w:eastAsia="ru-RU" w:bidi="ar-SA"/>
        </w:rPr>
        <w:t xml:space="preserve">Налобинского сельсовета </w:t>
      </w:r>
      <w:r>
        <w:rPr>
          <w:rFonts w:cs="Arial" w:ascii="Times New Roman" w:hAnsi="Times New Roman"/>
          <w:b w:val="false"/>
          <w:sz w:val="28"/>
          <w:szCs w:val="28"/>
        </w:rPr>
        <w:t xml:space="preserve"> Рыбинского района Красноярского края</w:t>
      </w:r>
    </w:p>
    <w:p>
      <w:pPr>
        <w:pStyle w:val="ConsPlusTitle"/>
        <w:ind w:firstLine="567"/>
        <w:jc w:val="both"/>
        <w:rPr>
          <w:rFonts w:ascii="Times New Roman" w:hAnsi="Times New Roman" w:cs="Arial"/>
          <w:b w:val="false"/>
          <w:b w:val="false"/>
          <w:sz w:val="28"/>
          <w:szCs w:val="28"/>
        </w:rPr>
      </w:pPr>
      <w:r>
        <w:rPr>
          <w:rFonts w:cs="Arial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 w:val="false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10 Федерального закона от 21.12.2001 № 178-ФЗ «О приватизации государственного и муниципального имущества», руководствуясь  Устав</w:t>
      </w:r>
      <w:r>
        <w:rPr>
          <w:rFonts w:eastAsia="Times New Roman" w:cs="Arial" w:ascii="Times New Roman" w:hAnsi="Times New Roman"/>
          <w:b w:val="false"/>
          <w:color w:val="auto"/>
          <w:kern w:val="0"/>
          <w:sz w:val="28"/>
          <w:szCs w:val="28"/>
          <w:lang w:val="ru-RU" w:eastAsia="ru-RU" w:bidi="ar-SA"/>
        </w:rPr>
        <w:t>ом</w:t>
      </w:r>
      <w:r>
        <w:rPr>
          <w:rFonts w:cs="Arial" w:ascii="Times New Roman" w:hAnsi="Times New Roman"/>
          <w:b w:val="false"/>
          <w:sz w:val="28"/>
          <w:szCs w:val="28"/>
        </w:rPr>
        <w:t xml:space="preserve"> </w:t>
      </w:r>
      <w:r>
        <w:rPr>
          <w:rFonts w:eastAsia="Times New Roman" w:cs="Arial" w:ascii="Times New Roman" w:hAnsi="Times New Roman"/>
          <w:b w:val="false"/>
          <w:color w:val="auto"/>
          <w:kern w:val="0"/>
          <w:sz w:val="28"/>
          <w:szCs w:val="28"/>
          <w:lang w:val="ru-RU" w:eastAsia="ru-RU" w:bidi="ar-SA"/>
        </w:rPr>
        <w:t>Налобинского сельсовета</w:t>
      </w:r>
      <w:r>
        <w:rPr>
          <w:rFonts w:cs="Arial" w:ascii="Times New Roman" w:hAnsi="Times New Roman"/>
          <w:b w:val="false"/>
          <w:sz w:val="28"/>
          <w:szCs w:val="28"/>
        </w:rPr>
        <w:t xml:space="preserve"> Рыбинского района Красноярского края, </w:t>
      </w:r>
      <w:r>
        <w:rPr>
          <w:rFonts w:cs="Arial" w:ascii="Times New Roman" w:hAnsi="Times New Roman"/>
          <w:b w:val="false"/>
          <w:sz w:val="28"/>
          <w:szCs w:val="28"/>
        </w:rPr>
        <w:t xml:space="preserve">Налобинский сельский </w:t>
      </w:r>
      <w:r>
        <w:rPr>
          <w:rFonts w:cs="Arial" w:ascii="Times New Roman" w:hAnsi="Times New Roman"/>
          <w:b w:val="false"/>
          <w:sz w:val="28"/>
          <w:szCs w:val="28"/>
        </w:rPr>
        <w:t>Совет депутатов РЕШИЛ:</w:t>
      </w:r>
    </w:p>
    <w:p>
      <w:pPr>
        <w:pStyle w:val="ConsPlusTitl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 w:val="false"/>
          <w:sz w:val="28"/>
          <w:szCs w:val="28"/>
        </w:rPr>
        <w:t xml:space="preserve">1. Утвердить Порядок планирования приватизации муниципального имущества </w:t>
      </w:r>
      <w:r>
        <w:rPr>
          <w:rFonts w:eastAsia="Times New Roman" w:cs="Arial" w:ascii="Times New Roman" w:hAnsi="Times New Roman"/>
          <w:b w:val="false"/>
          <w:color w:val="auto"/>
          <w:kern w:val="0"/>
          <w:sz w:val="28"/>
          <w:szCs w:val="28"/>
          <w:lang w:val="ru-RU" w:eastAsia="ru-RU" w:bidi="ar-SA"/>
        </w:rPr>
        <w:t>Налобинского сельсовета</w:t>
      </w:r>
      <w:r>
        <w:rPr>
          <w:rFonts w:cs="Arial" w:ascii="Times New Roman" w:hAnsi="Times New Roman"/>
          <w:b w:val="false"/>
          <w:sz w:val="28"/>
          <w:szCs w:val="28"/>
        </w:rPr>
        <w:t xml:space="preserve"> Рыбинского района Красноярского края согласно приложению.</w:t>
      </w:r>
    </w:p>
    <w:p>
      <w:pPr>
        <w:pStyle w:val="12"/>
        <w:tabs>
          <w:tab w:val="clear" w:pos="708"/>
          <w:tab w:val="left" w:pos="10490" w:leader="none"/>
        </w:tabs>
        <w:spacing w:lineRule="auto" w:line="240" w:before="0"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sz w:val="28"/>
          <w:szCs w:val="28"/>
        </w:rPr>
        <w:t>Контроль за исполнением решения возложить на постоянную комиссию по бюджету, финансам, собственности и экономическим вопросам (Беккера А.А.).</w:t>
      </w:r>
    </w:p>
    <w:p>
      <w:pPr>
        <w:pStyle w:val="ListParagraph"/>
        <w:tabs>
          <w:tab w:val="clear" w:pos="708"/>
          <w:tab w:val="left" w:pos="10348" w:leader="none"/>
          <w:tab w:val="left" w:pos="10490" w:leader="none"/>
        </w:tabs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 w:eastAsia="Times New Roman" w:cs="Arial"/>
          <w:color w:val="000000"/>
          <w:kern w:val="0"/>
          <w:sz w:val="28"/>
          <w:szCs w:val="28"/>
          <w:lang w:val="ru-RU" w:eastAsia="ru-RU" w:bidi="ru-RU"/>
        </w:rPr>
      </w:pPr>
      <w:r>
        <w:rPr>
          <w:rFonts w:eastAsia="Times New Roman" w:cs="Arial" w:ascii="Times New Roman" w:hAnsi="Times New Roman"/>
          <w:b w:val="false"/>
          <w:color w:val="000000"/>
          <w:kern w:val="0"/>
          <w:sz w:val="28"/>
          <w:szCs w:val="28"/>
          <w:lang w:val="ru-RU" w:eastAsia="ru-RU" w:bidi="ru-RU"/>
        </w:rPr>
        <w:t xml:space="preserve">3. Настоящее Решение вступает в силу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 xml:space="preserve"> после официального обнародования,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в местах предусмотренных Уставом Налобинского сельсовета.</w:t>
      </w:r>
    </w:p>
    <w:p>
      <w:pPr>
        <w:pStyle w:val="Normal"/>
        <w:ind w:left="0" w:right="-1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 xml:space="preserve"> </w:t>
      </w:r>
    </w:p>
    <w:p>
      <w:pPr>
        <w:pStyle w:val="ListParagraph"/>
        <w:suppressAutoHyphens w:val="true"/>
        <w:ind w:left="0" w:firstLine="72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ListParagraph"/>
        <w:tabs>
          <w:tab w:val="clear" w:pos="708"/>
          <w:tab w:val="left" w:pos="180" w:leader="none"/>
        </w:tabs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spacing w:lineRule="auto" w:line="240" w:before="0" w:after="86"/>
        <w:rPr>
          <w:rFonts w:ascii="Times New Roman" w:hAnsi="Times New Roman"/>
        </w:rPr>
      </w:pPr>
      <w:r>
        <w:rPr>
          <w:sz w:val="28"/>
          <w:szCs w:val="28"/>
        </w:rPr>
        <w:t xml:space="preserve">Председатель  Налобинского </w:t>
      </w:r>
    </w:p>
    <w:p>
      <w:pPr>
        <w:pStyle w:val="Normal"/>
        <w:spacing w:lineRule="auto" w:line="240" w:before="0" w:after="86"/>
        <w:rPr>
          <w:rFonts w:ascii="Times New Roman" w:hAnsi="Times New Roman"/>
        </w:rPr>
      </w:pPr>
      <w:r>
        <w:rPr>
          <w:sz w:val="28"/>
          <w:szCs w:val="28"/>
        </w:rPr>
        <w:t xml:space="preserve">сельского Совета депутатов                                                        В.М. Григорьева   </w:t>
      </w:r>
    </w:p>
    <w:p>
      <w:pPr>
        <w:pStyle w:val="Normal"/>
        <w:spacing w:lineRule="auto" w:line="240" w:before="0" w:after="86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80" w:leader="none"/>
        </w:tabs>
        <w:bidi w:val="0"/>
        <w:spacing w:lineRule="auto" w:line="276" w:before="0" w:after="200"/>
        <w:jc w:val="left"/>
        <w:rPr/>
      </w:pPr>
      <w:r>
        <w:rPr>
          <w:sz w:val="28"/>
          <w:szCs w:val="28"/>
          <w:lang w:eastAsia="ar-SA"/>
        </w:rPr>
        <w:t>Глава сельсовета                                                                         М.В. Близниченко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08"/>
          <w:tab w:val="left" w:pos="180" w:leader="none"/>
        </w:tabs>
        <w:bidi w:val="0"/>
        <w:spacing w:lineRule="auto" w:line="276" w:before="0" w:after="200"/>
        <w:jc w:val="lef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ind w:left="4956" w:right="34" w:firstLine="708"/>
        <w:jc w:val="right"/>
        <w:rPr>
          <w:rFonts w:ascii="Times New Roman" w:hAnsi="Times New Roman"/>
        </w:rPr>
      </w:pPr>
      <w:r>
        <w:rPr>
          <w:rFonts w:cs="Arial" w:ascii="Times New Roman" w:hAnsi="Times New Roman"/>
        </w:rPr>
        <w:t>Приложение № 1</w:t>
      </w:r>
    </w:p>
    <w:p>
      <w:pPr>
        <w:pStyle w:val="Normal"/>
        <w:ind w:right="34" w:hanging="0"/>
        <w:jc w:val="right"/>
        <w:rPr>
          <w:rFonts w:ascii="Times New Roman" w:hAnsi="Times New Roman"/>
        </w:rPr>
      </w:pPr>
      <w:r>
        <w:rPr>
          <w:rFonts w:cs="Arial" w:ascii="Times New Roman" w:hAnsi="Times New Roman"/>
        </w:rPr>
        <w:t xml:space="preserve">к решению </w:t>
      </w:r>
      <w:r>
        <w:rPr>
          <w:rFonts w:cs="Arial" w:ascii="Times New Roman" w:hAnsi="Times New Roman"/>
        </w:rPr>
        <w:t>Налобинского</w:t>
      </w:r>
    </w:p>
    <w:p>
      <w:pPr>
        <w:pStyle w:val="Normal"/>
        <w:ind w:right="34" w:hanging="0"/>
        <w:jc w:val="right"/>
        <w:rPr/>
      </w:pPr>
      <w:r>
        <w:rPr>
          <w:rFonts w:cs="Arial" w:ascii="Times New Roman" w:hAnsi="Times New Roman"/>
        </w:rPr>
        <w:t xml:space="preserve"> </w:t>
      </w:r>
      <w:r>
        <w:rPr>
          <w:rFonts w:cs="Arial" w:ascii="Times New Roman" w:hAnsi="Times New Roman"/>
        </w:rPr>
        <w:t xml:space="preserve">сельского </w:t>
      </w:r>
      <w:r>
        <w:rPr>
          <w:rFonts w:cs="Arial" w:ascii="Times New Roman" w:hAnsi="Times New Roman"/>
        </w:rPr>
        <w:t xml:space="preserve">Совета депутатов </w:t>
        <w:br/>
        <w:t xml:space="preserve">от </w:t>
      </w:r>
      <w:r>
        <w:rPr>
          <w:rFonts w:cs="Arial" w:ascii="Times New Roman" w:hAnsi="Times New Roman"/>
        </w:rPr>
        <w:t>29.12.2022</w:t>
      </w:r>
      <w:r>
        <w:rPr>
          <w:rFonts w:eastAsia="Times New Roman" w:cs="Arial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Arial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 № 26-121р</w:t>
      </w:r>
      <w:r>
        <w:rPr>
          <w:rFonts w:cs="Arial" w:ascii="Times New Roman" w:hAnsi="Times New Roman"/>
          <w:b/>
          <w:bCs/>
        </w:rPr>
        <w:t xml:space="preserve">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</w:rPr>
      </w:pPr>
      <w:bookmarkStart w:id="0" w:name="P411"/>
      <w:bookmarkEnd w:id="0"/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планирования приватизации муниципального имущества </w:t>
        <w:br/>
      </w: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  <w:t>Налобинского сельсовета</w:t>
      </w:r>
      <w:r>
        <w:rPr>
          <w:rFonts w:cs="Times New Roman" w:ascii="Times New Roman" w:hAnsi="Times New Roman"/>
          <w:sz w:val="28"/>
          <w:szCs w:val="28"/>
        </w:rPr>
        <w:t xml:space="preserve"> Рыбинского района Красноярского края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Настоящий Порядок планирования приватизации муниципального имущества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Налобинского сельсовета</w:t>
      </w:r>
      <w:r>
        <w:rPr>
          <w:rFonts w:cs="Times New Roman" w:ascii="Times New Roman" w:hAnsi="Times New Roman"/>
          <w:sz w:val="28"/>
          <w:szCs w:val="28"/>
        </w:rPr>
        <w:t xml:space="preserve"> Рыбинского района Красноярского края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Настоящий Порядок регулирует отношения, возникающие при приватизации муниципального имущества, находящегося в собственности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Налобинского сельсовета</w:t>
      </w:r>
      <w:r>
        <w:rPr>
          <w:rFonts w:cs="Times New Roman" w:ascii="Times New Roman" w:hAnsi="Times New Roman"/>
          <w:sz w:val="28"/>
          <w:szCs w:val="28"/>
        </w:rPr>
        <w:t xml:space="preserve"> Рыбинского района Красноярского края.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>. Порядок планирования приватизации</w:t>
      </w:r>
    </w:p>
    <w:p>
      <w:pPr>
        <w:pStyle w:val="ConsPlusNormal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имущества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Приватизация муниципального имущества осуществляется в соответствии с прогнозным планом (программой) приватизации муниципального имущества.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Прогнозный план (программа) разрабатывается на очередной финансовый год и утверждает прогнозный план (программу) приватизации муниципального имущества.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Прогнозный план (программа) содержит перечень муниципальных унитарных предприятий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Налобинского сельсовета</w:t>
      </w:r>
      <w:r>
        <w:rPr>
          <w:rFonts w:cs="Times New Roman" w:ascii="Times New Roman" w:hAnsi="Times New Roman"/>
          <w:sz w:val="28"/>
          <w:szCs w:val="28"/>
        </w:rPr>
        <w:t xml:space="preserve"> Рыбинского района Красноярского края,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периоде.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Муниципальное имущество, не включенное в прогнозный план приватизации муниципального имущества, не подлежит приватизации.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Муниципальные унитарные предприятия, акционерные общества и общества с ограниченной ответственностью, акции, доли в уставных капиталах которых находятся в муниципальной собственности, иные юридические лица и граждане вправе направлять в администрацию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Налобинского сельсовета</w:t>
      </w:r>
      <w:r>
        <w:rPr>
          <w:rFonts w:cs="Times New Roman" w:ascii="Times New Roman" w:hAnsi="Times New Roman"/>
          <w:sz w:val="28"/>
          <w:szCs w:val="28"/>
        </w:rPr>
        <w:t xml:space="preserve"> Рыбинского района Красноярского края свои предложения о приватизации муниципального имущества.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 Разработка проекта прогнозного плана (программы) приватизации муниципального имущества на очередной финансовый год осуществляется главой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Налобинского сельсовета</w:t>
      </w:r>
      <w:r>
        <w:rPr>
          <w:rFonts w:cs="Times New Roman" w:ascii="Times New Roman" w:hAnsi="Times New Roman"/>
          <w:sz w:val="28"/>
          <w:szCs w:val="28"/>
        </w:rPr>
        <w:t xml:space="preserve"> Рыбинского района Красноярского края.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В прогнозном плане (программе) приватизации муниципального имущества указываются характеристика муниципального имущества, которое планируется приватизировать, способ и условия приватизации и предполагаемые сроки приватизации.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 Прогнозный план (программа) приватизации муниципального имущества подлежит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 xml:space="preserve"> официаль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ному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 xml:space="preserve"> обнародовани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ю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 xml:space="preserve">,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в местах предусмотренных Уставом Налобинского сельсовета</w:t>
      </w:r>
      <w:r>
        <w:rPr>
          <w:rFonts w:cs="Times New Roman" w:ascii="Times New Roman" w:hAnsi="Times New Roman"/>
          <w:sz w:val="28"/>
          <w:szCs w:val="28"/>
        </w:rPr>
        <w:t xml:space="preserve"> и размещению на официальном сайте </w:t>
      </w:r>
      <w:bookmarkStart w:id="1" w:name="__DdeLink__1332_3803708473"/>
      <w:r>
        <w:rPr>
          <w:rFonts w:cs="Times New Roman" w:ascii="Times New Roman" w:hAnsi="Times New Roman"/>
          <w:sz w:val="28"/>
          <w:szCs w:val="28"/>
        </w:rPr>
        <w:t>http://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en-US" w:eastAsia="ru-RU" w:bidi="ar-SA"/>
        </w:rPr>
        <w:t>nalobino</w:t>
      </w:r>
      <w:r>
        <w:rPr>
          <w:rFonts w:cs="Times New Roman" w:ascii="Times New Roman" w:hAnsi="Times New Roman"/>
          <w:sz w:val="28"/>
          <w:szCs w:val="28"/>
        </w:rPr>
        <w:t>.ru/.</w:t>
      </w:r>
      <w:bookmarkEnd w:id="1"/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8. Прогнозный план (программа) приватизации муниципального имущества может быть изменен в течение года.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Внесение изменений и дополнений в прогнозный план (программу) приватизации муниципального имущества осуществляется в соответствии с настоящим Порядком.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9. Глава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сельсовета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ведет учет и не позднее 1 февраля каждого года представляет Совету депутатов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отчет по исполнению прогнозного плана (программы) приватизации муниципального имущества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за прошедший финансовый год. 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Отчет по исполнению прогнозного плана (программы) должен содержать перечень приватизированных муниципальных унитарных предприятий, акций, находившихся в муниципальной собственности, и иного муниципального имущества с указанием способа, срока и цены сделки приватизации.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10. Отчет по исполнению прогнозного плана (программы) приватизации муниципального имущества за прошедший период подлежит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официаль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ному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 xml:space="preserve"> обнародовани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ю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 xml:space="preserve">,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 xml:space="preserve">в местах предусмотренных Уставом Налобинского сельсовета </w:t>
      </w:r>
      <w:r>
        <w:rPr>
          <w:rFonts w:cs="Times New Roman" w:ascii="Times New Roman" w:hAnsi="Times New Roman"/>
          <w:sz w:val="28"/>
          <w:szCs w:val="28"/>
        </w:rPr>
        <w:t xml:space="preserve">и размещению в сети «Интернет» на официальном сайте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Налобинского сельсовета</w:t>
      </w:r>
      <w:r>
        <w:rPr>
          <w:rFonts w:cs="Times New Roman" w:ascii="Times New Roman" w:hAnsi="Times New Roman"/>
          <w:sz w:val="28"/>
          <w:szCs w:val="28"/>
        </w:rPr>
        <w:t xml:space="preserve"> http://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en-US" w:eastAsia="ru-RU" w:bidi="ar-SA"/>
        </w:rPr>
        <w:t>nalobino</w:t>
      </w:r>
      <w:r>
        <w:rPr>
          <w:rFonts w:cs="Times New Roman" w:ascii="Times New Roman" w:hAnsi="Times New Roman"/>
          <w:sz w:val="28"/>
          <w:szCs w:val="28"/>
        </w:rPr>
        <w:t>.ru/.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tabs>
          <w:tab w:val="clear" w:pos="708"/>
          <w:tab w:val="left" w:pos="180" w:leader="none"/>
        </w:tabs>
        <w:bidi w:val="0"/>
        <w:spacing w:lineRule="auto" w:line="276" w:before="0" w:after="20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/>
        <w:tabs>
          <w:tab w:val="clear" w:pos="708"/>
          <w:tab w:val="left" w:pos="180" w:leader="none"/>
        </w:tabs>
        <w:bidi w:val="0"/>
        <w:spacing w:lineRule="auto" w:line="276" w:before="0" w:after="200"/>
        <w:jc w:val="lef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/>
        <w:tabs>
          <w:tab w:val="clear" w:pos="708"/>
          <w:tab w:val="left" w:pos="180" w:leader="none"/>
        </w:tabs>
        <w:bidi w:val="0"/>
        <w:spacing w:lineRule="auto" w:line="276" w:before="0" w:after="200"/>
        <w:jc w:val="lef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/>
        <w:tabs>
          <w:tab w:val="clear" w:pos="708"/>
          <w:tab w:val="left" w:pos="180" w:leader="none"/>
        </w:tabs>
        <w:bidi w:val="0"/>
        <w:spacing w:lineRule="auto" w:line="276" w:before="0" w:after="200"/>
        <w:jc w:val="lef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ind w:left="4956" w:right="282" w:firstLine="708"/>
        <w:rPr>
          <w:rFonts w:ascii="Times New Roman" w:hAnsi="Times New Roman" w:cs="Times New Roman"/>
          <w:sz w:val="28"/>
          <w:szCs w:val="28"/>
          <w:lang w:eastAsia="ar-SA"/>
        </w:rPr>
      </w:pPr>
      <w:r>
        <w:rPr/>
      </w:r>
    </w:p>
    <w:sectPr>
      <w:type w:val="nextPage"/>
      <w:pgSz w:w="11906" w:h="16838"/>
      <w:pgMar w:left="1701" w:right="850" w:header="0" w:top="1134" w:footer="0" w:bottom="993" w:gutter="0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7a2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_"/>
    <w:basedOn w:val="DefaultParagraphFont"/>
    <w:link w:val="1"/>
    <w:qFormat/>
    <w:rsid w:val="00a57a22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0">
    <w:name w:val="Основной текст (10)_"/>
    <w:basedOn w:val="DefaultParagraphFon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8"/>
      <w:szCs w:val="28"/>
      <w:u w:val="none"/>
    </w:rPr>
  </w:style>
  <w:style w:type="character" w:styleId="101">
    <w:name w:val="Основной текст (10) + Не курсив"/>
    <w:basedOn w:val="10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styleId="2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1">
    <w:name w:val="Основной текст (2) + Курсив"/>
    <w:basedOn w:val="2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11" w:customStyle="1">
    <w:name w:val="Основной текст1"/>
    <w:basedOn w:val="Normal"/>
    <w:link w:val="a3"/>
    <w:qFormat/>
    <w:rsid w:val="00a57a22"/>
    <w:pPr>
      <w:shd w:val="clear" w:color="auto" w:fill="FFFFFF"/>
      <w:spacing w:lineRule="auto" w:line="240" w:before="420" w:after="0"/>
      <w:jc w:val="both"/>
    </w:pPr>
    <w:rPr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a57a22"/>
    <w:pPr>
      <w:spacing w:before="0" w:after="0"/>
      <w:ind w:left="720" w:hanging="0"/>
      <w:contextualSpacing/>
    </w:pPr>
    <w:rPr/>
  </w:style>
  <w:style w:type="paragraph" w:styleId="22">
    <w:name w:val="Основной текст (2)"/>
    <w:basedOn w:val="Normal"/>
    <w:qFormat/>
    <w:pPr>
      <w:shd w:val="clear" w:color="auto" w:fill="FFFFFF"/>
      <w:spacing w:lineRule="exact" w:line="245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ConsNormal">
    <w:name w:val="ConsNormal"/>
    <w:qFormat/>
    <w:pPr>
      <w:widowControl w:val="false"/>
      <w:suppressAutoHyphens w:val="true"/>
      <w:overflowPunct w:val="fals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overflowPunct w:val="false"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ConsPlusTitle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0"/>
      <w:szCs w:val="20"/>
      <w:lang w:val="ru-RU" w:eastAsia="ru-RU" w:bidi="ar-SA"/>
    </w:rPr>
  </w:style>
  <w:style w:type="paragraph" w:styleId="12">
    <w:name w:val="Абзац списка1"/>
    <w:basedOn w:val="Normal"/>
    <w:qFormat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LibreOffice/6.3.0.4$Windows_X86_64 LibreOffice_project/057fc023c990d676a43019934386b85b21a9ee99</Application>
  <Pages>3</Pages>
  <Words>550</Words>
  <Characters>4438</Characters>
  <CharactersWithSpaces>5186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2022-05-16T01:52:00Z</dcterms:created>
  <dc:creator>Solianka</dc:creator>
  <dc:description/>
  <dc:language>ru-RU</dc:language>
  <cp:lastModifiedBy/>
  <cp:lastPrinted>2022-12-30T13:11:13Z</cp:lastPrinted>
  <dcterms:modified xsi:type="dcterms:W3CDTF">2022-12-30T13:11:39Z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